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C9" w:rsidRPr="003B692B" w:rsidRDefault="001210E9" w:rsidP="00FC6CC9">
      <w:pPr>
        <w:jc w:val="center"/>
        <w:rPr>
          <w:rFonts w:ascii="仿宋" w:eastAsia="仿宋" w:hAnsi="仿宋"/>
          <w:sz w:val="32"/>
          <w:szCs w:val="32"/>
        </w:rPr>
      </w:pPr>
      <w:r>
        <w:rPr>
          <w:rFonts w:ascii="仿宋" w:eastAsia="仿宋" w:hAnsi="仿宋" w:hint="eastAsia"/>
          <w:sz w:val="32"/>
          <w:szCs w:val="32"/>
        </w:rPr>
        <w:t>济宁</w:t>
      </w:r>
      <w:r w:rsidR="00FC6CC9" w:rsidRPr="003B692B">
        <w:rPr>
          <w:rFonts w:ascii="仿宋" w:eastAsia="仿宋" w:hAnsi="仿宋" w:hint="eastAsia"/>
          <w:sz w:val="32"/>
          <w:szCs w:val="32"/>
        </w:rPr>
        <w:t>北湖省级旅游度假区人民医院</w:t>
      </w:r>
    </w:p>
    <w:p w:rsidR="00FC6CC9" w:rsidRPr="003B692B" w:rsidRDefault="0074124E" w:rsidP="00FC6CC9">
      <w:pPr>
        <w:jc w:val="center"/>
        <w:rPr>
          <w:rFonts w:ascii="仿宋" w:eastAsia="仿宋" w:hAnsi="仿宋"/>
          <w:sz w:val="32"/>
          <w:szCs w:val="32"/>
        </w:rPr>
      </w:pPr>
      <w:r>
        <w:rPr>
          <w:rFonts w:ascii="仿宋" w:eastAsia="仿宋" w:hAnsi="仿宋" w:hint="eastAsia"/>
          <w:sz w:val="32"/>
          <w:szCs w:val="32"/>
        </w:rPr>
        <w:t>药房</w:t>
      </w:r>
      <w:r w:rsidR="00FC6CC9" w:rsidRPr="003B692B">
        <w:rPr>
          <w:rFonts w:ascii="仿宋" w:eastAsia="仿宋" w:hAnsi="仿宋" w:hint="eastAsia"/>
          <w:sz w:val="32"/>
          <w:szCs w:val="32"/>
        </w:rPr>
        <w:t>用</w:t>
      </w:r>
      <w:r w:rsidR="002F0602">
        <w:rPr>
          <w:rFonts w:ascii="仿宋" w:eastAsia="仿宋" w:hAnsi="仿宋" w:hint="eastAsia"/>
          <w:sz w:val="32"/>
          <w:szCs w:val="32"/>
        </w:rPr>
        <w:t>常压</w:t>
      </w:r>
      <w:r>
        <w:rPr>
          <w:rFonts w:ascii="仿宋" w:eastAsia="仿宋" w:hAnsi="仿宋" w:hint="eastAsia"/>
          <w:sz w:val="32"/>
          <w:szCs w:val="32"/>
        </w:rPr>
        <w:t>煎药</w:t>
      </w:r>
      <w:r w:rsidR="00FE6E93">
        <w:rPr>
          <w:rFonts w:ascii="仿宋" w:eastAsia="仿宋" w:hAnsi="仿宋" w:hint="eastAsia"/>
          <w:sz w:val="32"/>
          <w:szCs w:val="32"/>
        </w:rPr>
        <w:t>包装一体</w:t>
      </w:r>
      <w:r>
        <w:rPr>
          <w:rFonts w:ascii="仿宋" w:eastAsia="仿宋" w:hAnsi="仿宋" w:hint="eastAsia"/>
          <w:sz w:val="32"/>
          <w:szCs w:val="32"/>
        </w:rPr>
        <w:t>机</w:t>
      </w:r>
      <w:r w:rsidR="00FC6CC9" w:rsidRPr="003B692B">
        <w:rPr>
          <w:rFonts w:ascii="仿宋" w:eastAsia="仿宋" w:hAnsi="仿宋" w:hint="eastAsia"/>
          <w:sz w:val="32"/>
          <w:szCs w:val="32"/>
        </w:rPr>
        <w:t>采购项目议价邀请函</w:t>
      </w:r>
    </w:p>
    <w:p w:rsidR="00FC6CC9" w:rsidRPr="003B692B" w:rsidRDefault="00FC6CC9" w:rsidP="00FC6CC9">
      <w:pPr>
        <w:rPr>
          <w:rFonts w:ascii="仿宋" w:eastAsia="仿宋" w:hAnsi="仿宋"/>
          <w:sz w:val="28"/>
          <w:szCs w:val="28"/>
        </w:rPr>
      </w:pPr>
      <w:r w:rsidRPr="003B692B">
        <w:rPr>
          <w:rFonts w:ascii="仿宋" w:eastAsia="仿宋" w:hAnsi="仿宋" w:hint="eastAsia"/>
          <w:sz w:val="28"/>
          <w:szCs w:val="28"/>
        </w:rPr>
        <w:t>各供应商：</w:t>
      </w:r>
    </w:p>
    <w:p w:rsidR="00FC6CC9" w:rsidRPr="003B692B" w:rsidRDefault="001210E9" w:rsidP="003B692B">
      <w:pPr>
        <w:ind w:firstLineChars="200" w:firstLine="560"/>
        <w:rPr>
          <w:rFonts w:ascii="仿宋" w:eastAsia="仿宋" w:hAnsi="仿宋"/>
          <w:sz w:val="28"/>
          <w:szCs w:val="28"/>
        </w:rPr>
      </w:pPr>
      <w:r>
        <w:rPr>
          <w:rFonts w:ascii="仿宋" w:eastAsia="仿宋" w:hAnsi="仿宋" w:hint="eastAsia"/>
          <w:sz w:val="28"/>
          <w:szCs w:val="28"/>
        </w:rPr>
        <w:t>济宁</w:t>
      </w:r>
      <w:r w:rsidR="00FC6CC9" w:rsidRPr="003B692B">
        <w:rPr>
          <w:rFonts w:ascii="仿宋" w:eastAsia="仿宋" w:hAnsi="仿宋" w:hint="eastAsia"/>
          <w:sz w:val="28"/>
          <w:szCs w:val="28"/>
        </w:rPr>
        <w:t>北湖省级旅游度假区人民医院</w:t>
      </w:r>
      <w:r w:rsidR="0074124E">
        <w:rPr>
          <w:rFonts w:ascii="仿宋" w:eastAsia="仿宋" w:hAnsi="仿宋" w:hint="eastAsia"/>
          <w:sz w:val="28"/>
          <w:szCs w:val="28"/>
        </w:rPr>
        <w:t>药房用</w:t>
      </w:r>
      <w:r w:rsidR="002F0602">
        <w:rPr>
          <w:rFonts w:ascii="仿宋" w:eastAsia="仿宋" w:hAnsi="仿宋" w:hint="eastAsia"/>
          <w:sz w:val="28"/>
          <w:szCs w:val="28"/>
        </w:rPr>
        <w:t>常压</w:t>
      </w:r>
      <w:r w:rsidR="0074124E">
        <w:rPr>
          <w:rFonts w:ascii="仿宋" w:eastAsia="仿宋" w:hAnsi="仿宋" w:hint="eastAsia"/>
          <w:sz w:val="28"/>
          <w:szCs w:val="28"/>
        </w:rPr>
        <w:t>煎药</w:t>
      </w:r>
      <w:r w:rsidR="00FE6E93">
        <w:rPr>
          <w:rFonts w:ascii="仿宋" w:eastAsia="仿宋" w:hAnsi="仿宋" w:hint="eastAsia"/>
          <w:sz w:val="28"/>
          <w:szCs w:val="28"/>
        </w:rPr>
        <w:t>包装一体</w:t>
      </w:r>
      <w:r w:rsidR="0074124E">
        <w:rPr>
          <w:rFonts w:ascii="仿宋" w:eastAsia="仿宋" w:hAnsi="仿宋" w:hint="eastAsia"/>
          <w:sz w:val="28"/>
          <w:szCs w:val="28"/>
        </w:rPr>
        <w:t>机</w:t>
      </w:r>
      <w:r w:rsidR="00FC6CC9" w:rsidRPr="003B692B">
        <w:rPr>
          <w:rFonts w:ascii="仿宋" w:eastAsia="仿宋" w:hAnsi="仿宋" w:hint="eastAsia"/>
          <w:sz w:val="28"/>
          <w:szCs w:val="28"/>
        </w:rPr>
        <w:t>采购项目经医院研究批准，现采用议价采购的方式选择成交供应商，欢迎各供应商参与本采购项目。</w:t>
      </w:r>
    </w:p>
    <w:p w:rsidR="002F0602" w:rsidRDefault="00FC6CC9" w:rsidP="00FC6CC9">
      <w:pPr>
        <w:rPr>
          <w:rFonts w:ascii="仿宋" w:eastAsia="仿宋" w:hAnsi="仿宋"/>
          <w:sz w:val="28"/>
          <w:szCs w:val="28"/>
        </w:rPr>
      </w:pPr>
      <w:r w:rsidRPr="003B692B">
        <w:rPr>
          <w:rFonts w:ascii="仿宋" w:eastAsia="仿宋" w:hAnsi="仿宋" w:hint="eastAsia"/>
          <w:sz w:val="28"/>
          <w:szCs w:val="28"/>
        </w:rPr>
        <w:t>一、项目基本信息</w:t>
      </w:r>
      <w:r w:rsidRPr="003B692B">
        <w:rPr>
          <w:rFonts w:ascii="仿宋" w:eastAsia="仿宋" w:hAnsi="仿宋" w:hint="eastAsia"/>
          <w:sz w:val="28"/>
          <w:szCs w:val="28"/>
        </w:rPr>
        <w:br/>
        <w:t>1、项目名称：</w:t>
      </w:r>
      <w:r w:rsidR="001210E9">
        <w:rPr>
          <w:rFonts w:ascii="仿宋" w:eastAsia="仿宋" w:hAnsi="仿宋" w:hint="eastAsia"/>
          <w:sz w:val="28"/>
          <w:szCs w:val="28"/>
        </w:rPr>
        <w:t>济宁</w:t>
      </w:r>
      <w:r w:rsidRPr="003B692B">
        <w:rPr>
          <w:rFonts w:ascii="仿宋" w:eastAsia="仿宋" w:hAnsi="仿宋" w:hint="eastAsia"/>
          <w:sz w:val="28"/>
          <w:szCs w:val="28"/>
        </w:rPr>
        <w:t>北湖省级旅游度假区人民医院</w:t>
      </w:r>
      <w:r w:rsidR="0074124E">
        <w:rPr>
          <w:rFonts w:ascii="仿宋" w:eastAsia="仿宋" w:hAnsi="仿宋" w:hint="eastAsia"/>
          <w:sz w:val="28"/>
          <w:szCs w:val="28"/>
        </w:rPr>
        <w:t>药房用</w:t>
      </w:r>
      <w:r w:rsidR="002F0602">
        <w:rPr>
          <w:rFonts w:ascii="仿宋" w:eastAsia="仿宋" w:hAnsi="仿宋" w:hint="eastAsia"/>
          <w:sz w:val="28"/>
          <w:szCs w:val="28"/>
        </w:rPr>
        <w:t>常压</w:t>
      </w:r>
      <w:r w:rsidR="0074124E">
        <w:rPr>
          <w:rFonts w:ascii="仿宋" w:eastAsia="仿宋" w:hAnsi="仿宋" w:hint="eastAsia"/>
          <w:sz w:val="28"/>
          <w:szCs w:val="28"/>
        </w:rPr>
        <w:t>煎药</w:t>
      </w:r>
      <w:r w:rsidR="00FE6E93">
        <w:rPr>
          <w:rFonts w:ascii="仿宋" w:eastAsia="仿宋" w:hAnsi="仿宋" w:hint="eastAsia"/>
          <w:sz w:val="28"/>
          <w:szCs w:val="28"/>
        </w:rPr>
        <w:t>包装一体</w:t>
      </w:r>
      <w:r w:rsidR="0074124E">
        <w:rPr>
          <w:rFonts w:ascii="仿宋" w:eastAsia="仿宋" w:hAnsi="仿宋" w:hint="eastAsia"/>
          <w:sz w:val="28"/>
          <w:szCs w:val="28"/>
        </w:rPr>
        <w:t>机</w:t>
      </w:r>
      <w:r w:rsidRPr="003B692B">
        <w:rPr>
          <w:rFonts w:ascii="仿宋" w:eastAsia="仿宋" w:hAnsi="仿宋" w:hint="eastAsia"/>
          <w:sz w:val="28"/>
          <w:szCs w:val="28"/>
        </w:rPr>
        <w:t>采购项目</w:t>
      </w:r>
      <w:r w:rsidRPr="003B692B">
        <w:rPr>
          <w:rFonts w:ascii="仿宋" w:eastAsia="仿宋" w:hAnsi="仿宋" w:hint="eastAsia"/>
          <w:sz w:val="28"/>
          <w:szCs w:val="28"/>
        </w:rPr>
        <w:br/>
        <w:t>2、包组划分：</w:t>
      </w:r>
      <w:r w:rsidR="00D957EE">
        <w:rPr>
          <w:rFonts w:ascii="仿宋" w:eastAsia="仿宋" w:hAnsi="仿宋" w:hint="eastAsia"/>
          <w:sz w:val="28"/>
          <w:szCs w:val="28"/>
        </w:rPr>
        <w:t>1</w:t>
      </w:r>
      <w:r w:rsidRPr="003B692B">
        <w:rPr>
          <w:rFonts w:ascii="仿宋" w:eastAsia="仿宋" w:hAnsi="仿宋" w:hint="eastAsia"/>
          <w:sz w:val="28"/>
          <w:szCs w:val="28"/>
        </w:rPr>
        <w:t>个包</w:t>
      </w:r>
      <w:r w:rsidRPr="003B692B">
        <w:rPr>
          <w:rFonts w:ascii="仿宋" w:eastAsia="仿宋" w:hAnsi="仿宋" w:hint="eastAsia"/>
          <w:sz w:val="28"/>
          <w:szCs w:val="28"/>
        </w:rPr>
        <w:br/>
        <w:t>3、项目概况：</w:t>
      </w:r>
      <w:r w:rsidR="0074124E" w:rsidRPr="0074124E">
        <w:rPr>
          <w:rFonts w:ascii="仿宋" w:eastAsia="仿宋" w:hAnsi="仿宋" w:hint="eastAsia"/>
          <w:sz w:val="28"/>
          <w:szCs w:val="28"/>
        </w:rPr>
        <w:t>本项目为本年度</w:t>
      </w:r>
      <w:r w:rsidR="0074124E">
        <w:rPr>
          <w:rFonts w:ascii="仿宋" w:eastAsia="仿宋" w:hAnsi="仿宋" w:hint="eastAsia"/>
          <w:sz w:val="28"/>
          <w:szCs w:val="28"/>
        </w:rPr>
        <w:t>院内采购项目，采购数量1</w:t>
      </w:r>
      <w:r w:rsidR="00B53761">
        <w:rPr>
          <w:rFonts w:ascii="仿宋" w:eastAsia="仿宋" w:hAnsi="仿宋" w:hint="eastAsia"/>
          <w:sz w:val="28"/>
          <w:szCs w:val="28"/>
        </w:rPr>
        <w:t>台</w:t>
      </w:r>
      <w:r w:rsidR="002F0602">
        <w:rPr>
          <w:rFonts w:ascii="仿宋" w:eastAsia="仿宋" w:hAnsi="仿宋" w:hint="eastAsia"/>
          <w:sz w:val="28"/>
          <w:szCs w:val="28"/>
        </w:rPr>
        <w:t>。</w:t>
      </w:r>
    </w:p>
    <w:p w:rsidR="00B53761" w:rsidRPr="00B53761" w:rsidRDefault="00B53761" w:rsidP="00FC6CC9">
      <w:pPr>
        <w:rPr>
          <w:rFonts w:ascii="仿宋" w:eastAsia="仿宋" w:hAnsi="仿宋"/>
          <w:sz w:val="28"/>
          <w:szCs w:val="28"/>
        </w:rPr>
      </w:pPr>
      <w:r>
        <w:rPr>
          <w:rFonts w:ascii="仿宋" w:eastAsia="仿宋" w:hAnsi="仿宋" w:hint="eastAsia"/>
          <w:sz w:val="28"/>
          <w:szCs w:val="28"/>
        </w:rPr>
        <w:t>4、预算金额：4万元</w:t>
      </w:r>
    </w:p>
    <w:p w:rsidR="00FC6CC9" w:rsidRPr="003B692B" w:rsidRDefault="00AD1BC4" w:rsidP="00FC6CC9">
      <w:pPr>
        <w:rPr>
          <w:rFonts w:ascii="仿宋" w:eastAsia="仿宋" w:hAnsi="仿宋"/>
          <w:sz w:val="28"/>
          <w:szCs w:val="28"/>
        </w:rPr>
      </w:pPr>
      <w:r>
        <w:rPr>
          <w:rFonts w:ascii="仿宋" w:eastAsia="仿宋" w:hAnsi="仿宋" w:hint="eastAsia"/>
          <w:sz w:val="28"/>
          <w:szCs w:val="28"/>
        </w:rPr>
        <w:t>5</w:t>
      </w:r>
      <w:r w:rsidR="00FC6CC9" w:rsidRPr="003B692B">
        <w:rPr>
          <w:rFonts w:ascii="仿宋" w:eastAsia="仿宋" w:hAnsi="仿宋" w:hint="eastAsia"/>
          <w:sz w:val="28"/>
          <w:szCs w:val="28"/>
        </w:rPr>
        <w:t>、资金来源：自筹资金。</w:t>
      </w:r>
    </w:p>
    <w:p w:rsidR="00FC6CC9" w:rsidRPr="003B692B" w:rsidRDefault="00FC6CC9" w:rsidP="00FC6CC9">
      <w:pPr>
        <w:rPr>
          <w:rFonts w:ascii="仿宋" w:eastAsia="仿宋" w:hAnsi="仿宋"/>
          <w:sz w:val="28"/>
          <w:szCs w:val="28"/>
        </w:rPr>
      </w:pPr>
      <w:r w:rsidRPr="003B692B">
        <w:rPr>
          <w:rFonts w:ascii="仿宋" w:eastAsia="仿宋" w:hAnsi="仿宋" w:hint="eastAsia"/>
          <w:sz w:val="28"/>
          <w:szCs w:val="28"/>
        </w:rPr>
        <w:t>二、供应商资格要求</w:t>
      </w:r>
    </w:p>
    <w:p w:rsidR="00FC6CC9" w:rsidRPr="003B692B" w:rsidRDefault="00FC6CC9" w:rsidP="00FC6CC9">
      <w:pPr>
        <w:rPr>
          <w:rFonts w:ascii="仿宋" w:eastAsia="仿宋" w:hAnsi="仿宋"/>
          <w:sz w:val="28"/>
          <w:szCs w:val="28"/>
        </w:rPr>
      </w:pPr>
      <w:r w:rsidRPr="003B692B">
        <w:rPr>
          <w:rFonts w:ascii="仿宋" w:eastAsia="仿宋" w:hAnsi="仿宋" w:hint="eastAsia"/>
          <w:sz w:val="28"/>
          <w:szCs w:val="28"/>
        </w:rPr>
        <w:t>1、在中国境内注册，具有独立法人资格，具备提供货物能力的供应商；</w:t>
      </w:r>
    </w:p>
    <w:p w:rsidR="00FC6CC9" w:rsidRPr="003B692B" w:rsidRDefault="00FC6CC9" w:rsidP="00FC6CC9">
      <w:pPr>
        <w:rPr>
          <w:rFonts w:ascii="仿宋" w:eastAsia="仿宋" w:hAnsi="仿宋"/>
          <w:sz w:val="28"/>
          <w:szCs w:val="28"/>
        </w:rPr>
      </w:pPr>
      <w:r w:rsidRPr="003B692B">
        <w:rPr>
          <w:rFonts w:ascii="仿宋" w:eastAsia="仿宋" w:hAnsi="仿宋" w:hint="eastAsia"/>
          <w:sz w:val="28"/>
          <w:szCs w:val="28"/>
        </w:rPr>
        <w:t>2、供应商必须具备的资格：</w:t>
      </w:r>
    </w:p>
    <w:p w:rsidR="00FC6CC9" w:rsidRPr="003B692B" w:rsidRDefault="00FC6CC9" w:rsidP="00FC6CC9">
      <w:pPr>
        <w:rPr>
          <w:rFonts w:ascii="仿宋" w:eastAsia="仿宋" w:hAnsi="仿宋"/>
          <w:sz w:val="28"/>
          <w:szCs w:val="28"/>
        </w:rPr>
      </w:pPr>
      <w:r w:rsidRPr="003B692B">
        <w:rPr>
          <w:rFonts w:ascii="仿宋" w:eastAsia="仿宋" w:hAnsi="仿宋" w:hint="eastAsia"/>
          <w:sz w:val="28"/>
          <w:szCs w:val="28"/>
        </w:rPr>
        <w:t>生产商应具备：（1）营业执照，（2）医疗器械生产许可证（如供应产品为第一类医疗器械应提供第一类医疗器械生产备案凭证，非医疗器械无需提供），如产品为非医疗器械则提供合法生产产品的必需资质，（3）医疗器械注册证（第一类医疗器械提供医疗器械备案信息表，非医疗器械无需提供），（4）可证明自身具备本项目所需资质能力的其他材料。</w:t>
      </w:r>
    </w:p>
    <w:p w:rsidR="00FC6CC9" w:rsidRPr="003B692B" w:rsidRDefault="00FC6CC9" w:rsidP="00FC6CC9">
      <w:pPr>
        <w:rPr>
          <w:rFonts w:ascii="仿宋" w:eastAsia="仿宋" w:hAnsi="仿宋"/>
          <w:sz w:val="28"/>
          <w:szCs w:val="28"/>
        </w:rPr>
      </w:pPr>
      <w:r w:rsidRPr="003B692B">
        <w:rPr>
          <w:rFonts w:ascii="仿宋" w:eastAsia="仿宋" w:hAnsi="仿宋" w:hint="eastAsia"/>
          <w:sz w:val="28"/>
          <w:szCs w:val="28"/>
        </w:rPr>
        <w:t>代理商应具备：（1）营业执照，（2）医疗器械经营许可证（如供应产品为第二类医疗器械应提供第二类医疗器械经营备案凭证，非医疗器械无需提供），如产品为非医疗器械则提供合法经营的必需资质，（3）医疗器械注册证（第一类医疗器械需提供医疗器械备案信息表，非医疗器械无需提供），（4）可证明自身具备本项目所需资质能力的其他材料。</w:t>
      </w:r>
    </w:p>
    <w:p w:rsidR="00FC6CC9" w:rsidRPr="003B692B" w:rsidRDefault="00FC6CC9" w:rsidP="00FC6CC9">
      <w:pPr>
        <w:rPr>
          <w:rFonts w:ascii="仿宋" w:eastAsia="仿宋" w:hAnsi="仿宋"/>
          <w:sz w:val="28"/>
          <w:szCs w:val="28"/>
        </w:rPr>
      </w:pPr>
      <w:r w:rsidRPr="003B692B">
        <w:rPr>
          <w:rFonts w:ascii="仿宋" w:eastAsia="仿宋" w:hAnsi="仿宋" w:hint="eastAsia"/>
          <w:sz w:val="28"/>
          <w:szCs w:val="28"/>
        </w:rPr>
        <w:t>以上资料需提供加盖公章的扫描件，如存在代理商，则由代理商提供加盖代理商公章的生产商资质复印件的扫描件。</w:t>
      </w:r>
    </w:p>
    <w:p w:rsidR="00FC6CC9" w:rsidRPr="003B692B" w:rsidRDefault="00FC6CC9" w:rsidP="00FC6CC9">
      <w:pPr>
        <w:rPr>
          <w:rFonts w:ascii="仿宋" w:eastAsia="仿宋" w:hAnsi="仿宋"/>
          <w:sz w:val="28"/>
          <w:szCs w:val="28"/>
        </w:rPr>
      </w:pPr>
      <w:r w:rsidRPr="003B692B">
        <w:rPr>
          <w:rFonts w:ascii="仿宋" w:eastAsia="仿宋" w:hAnsi="仿宋" w:hint="eastAsia"/>
          <w:sz w:val="28"/>
          <w:szCs w:val="28"/>
        </w:rPr>
        <w:lastRenderedPageBreak/>
        <w:t>3、供应商在本公告发布之日起前三年内无不良信用记录。</w:t>
      </w:r>
    </w:p>
    <w:p w:rsidR="00FC6CC9" w:rsidRPr="003B692B" w:rsidRDefault="00FC6CC9" w:rsidP="00FC6CC9">
      <w:pPr>
        <w:rPr>
          <w:rFonts w:ascii="仿宋" w:eastAsia="仿宋" w:hAnsi="仿宋"/>
          <w:sz w:val="28"/>
          <w:szCs w:val="28"/>
        </w:rPr>
      </w:pPr>
      <w:r w:rsidRPr="003B692B">
        <w:rPr>
          <w:rFonts w:ascii="仿宋" w:eastAsia="仿宋" w:hAnsi="仿宋" w:hint="eastAsia"/>
          <w:sz w:val="28"/>
          <w:szCs w:val="28"/>
        </w:rPr>
        <w:t>4、报价时需提供供应商代表身份证明材料（如法人代表证明或法定代表人授权委托书等），材料可为加盖公章的扫描件。</w:t>
      </w:r>
    </w:p>
    <w:p w:rsidR="00FC6CC9" w:rsidRPr="003B692B" w:rsidRDefault="00FC6CC9" w:rsidP="00FC6CC9">
      <w:pPr>
        <w:rPr>
          <w:rFonts w:ascii="仿宋" w:eastAsia="仿宋" w:hAnsi="仿宋"/>
          <w:sz w:val="28"/>
          <w:szCs w:val="28"/>
        </w:rPr>
      </w:pPr>
      <w:r w:rsidRPr="003B692B">
        <w:rPr>
          <w:rFonts w:ascii="仿宋" w:eastAsia="仿宋" w:hAnsi="仿宋"/>
          <w:sz w:val="28"/>
          <w:szCs w:val="28"/>
        </w:rPr>
        <w:t>三</w:t>
      </w:r>
      <w:r w:rsidRPr="003B692B">
        <w:rPr>
          <w:rFonts w:ascii="仿宋" w:eastAsia="仿宋" w:hAnsi="仿宋" w:hint="eastAsia"/>
          <w:sz w:val="28"/>
          <w:szCs w:val="28"/>
        </w:rPr>
        <w:t>、付款方式</w:t>
      </w:r>
    </w:p>
    <w:p w:rsidR="00FC6CC9" w:rsidRPr="003B692B" w:rsidRDefault="002F0602" w:rsidP="003B692B">
      <w:pPr>
        <w:ind w:firstLineChars="200" w:firstLine="560"/>
        <w:rPr>
          <w:rFonts w:ascii="仿宋" w:eastAsia="仿宋" w:hAnsi="仿宋"/>
          <w:sz w:val="28"/>
          <w:szCs w:val="28"/>
        </w:rPr>
      </w:pPr>
      <w:r>
        <w:rPr>
          <w:rFonts w:ascii="仿宋" w:eastAsia="仿宋" w:hAnsi="仿宋" w:hint="eastAsia"/>
          <w:sz w:val="28"/>
          <w:szCs w:val="28"/>
        </w:rPr>
        <w:t>本项目无预付款。供应商按采购人</w:t>
      </w:r>
      <w:r w:rsidR="00FC6CC9" w:rsidRPr="003B692B">
        <w:rPr>
          <w:rFonts w:ascii="仿宋" w:eastAsia="仿宋" w:hAnsi="仿宋" w:hint="eastAsia"/>
          <w:sz w:val="28"/>
          <w:szCs w:val="28"/>
        </w:rPr>
        <w:t>实际需求供货，付款。货到验收合格后，在产品无质量问题、证照问题、价格问题和其他纠纷的情况下，采购人自收到供应商出具的该批货物同等金额的正规发票之日起</w:t>
      </w:r>
      <w:r w:rsidR="001210E9">
        <w:rPr>
          <w:rFonts w:ascii="仿宋" w:eastAsia="仿宋" w:hAnsi="仿宋" w:hint="eastAsia"/>
          <w:sz w:val="28"/>
          <w:szCs w:val="28"/>
        </w:rPr>
        <w:t>3</w:t>
      </w:r>
      <w:r w:rsidR="00FC6CC9" w:rsidRPr="003B692B">
        <w:rPr>
          <w:rFonts w:ascii="仿宋" w:eastAsia="仿宋" w:hAnsi="仿宋" w:hint="eastAsia"/>
          <w:sz w:val="28"/>
          <w:szCs w:val="28"/>
        </w:rPr>
        <w:t>个月内无息付清本批次货款。（具体付款方式以合同签订为准）。</w:t>
      </w:r>
    </w:p>
    <w:p w:rsidR="003B692B" w:rsidRPr="003B692B" w:rsidRDefault="003B692B" w:rsidP="003B692B">
      <w:pPr>
        <w:rPr>
          <w:rFonts w:ascii="仿宋" w:eastAsia="仿宋" w:hAnsi="仿宋"/>
          <w:sz w:val="28"/>
          <w:szCs w:val="28"/>
        </w:rPr>
      </w:pPr>
      <w:r w:rsidRPr="003B692B">
        <w:rPr>
          <w:rFonts w:ascii="仿宋" w:eastAsia="仿宋" w:hAnsi="仿宋" w:hint="eastAsia"/>
          <w:sz w:val="28"/>
          <w:szCs w:val="28"/>
        </w:rPr>
        <w:t>四、技术标准及要求</w:t>
      </w:r>
    </w:p>
    <w:p w:rsidR="003B692B" w:rsidRDefault="003B692B" w:rsidP="003B692B">
      <w:pPr>
        <w:spacing w:line="360" w:lineRule="auto"/>
        <w:rPr>
          <w:rFonts w:ascii="仿宋" w:eastAsia="仿宋" w:hAnsi="仿宋"/>
          <w:sz w:val="28"/>
          <w:szCs w:val="28"/>
        </w:rPr>
      </w:pPr>
      <w:r w:rsidRPr="003B692B">
        <w:rPr>
          <w:rFonts w:ascii="仿宋" w:eastAsia="仿宋" w:hAnsi="仿宋" w:hint="eastAsia"/>
          <w:sz w:val="28"/>
          <w:szCs w:val="28"/>
        </w:rPr>
        <w:t>（一）采购目录及技术要求</w:t>
      </w:r>
    </w:p>
    <w:p w:rsidR="00AD1BC4" w:rsidRPr="003C4A0C" w:rsidRDefault="00AD1BC4" w:rsidP="00AD1BC4">
      <w:pPr>
        <w:rPr>
          <w:rFonts w:ascii="仿宋" w:eastAsia="仿宋" w:hAnsi="仿宋"/>
          <w:sz w:val="28"/>
          <w:szCs w:val="28"/>
        </w:rPr>
      </w:pPr>
      <w:r w:rsidRPr="003C4A0C">
        <w:rPr>
          <w:rFonts w:ascii="仿宋" w:eastAsia="仿宋" w:hAnsi="仿宋" w:hint="eastAsia"/>
          <w:sz w:val="28"/>
          <w:szCs w:val="28"/>
        </w:rPr>
        <w:t>1.符合药品，食品卫生规范</w:t>
      </w:r>
      <w:r w:rsidR="008C695B" w:rsidRPr="003C4A0C">
        <w:rPr>
          <w:rFonts w:ascii="仿宋" w:eastAsia="仿宋" w:hAnsi="仿宋" w:hint="eastAsia"/>
          <w:sz w:val="28"/>
          <w:szCs w:val="28"/>
        </w:rPr>
        <w:t>。</w:t>
      </w:r>
    </w:p>
    <w:p w:rsidR="00AD1BC4" w:rsidRPr="003C4A0C" w:rsidRDefault="00AD1BC4" w:rsidP="00AD1BC4">
      <w:pPr>
        <w:rPr>
          <w:rFonts w:ascii="仿宋" w:eastAsia="仿宋" w:hAnsi="仿宋"/>
          <w:sz w:val="28"/>
          <w:szCs w:val="28"/>
        </w:rPr>
      </w:pPr>
      <w:r w:rsidRPr="003C4A0C">
        <w:rPr>
          <w:rFonts w:ascii="仿宋" w:eastAsia="仿宋" w:hAnsi="仿宋" w:hint="eastAsia"/>
          <w:sz w:val="28"/>
          <w:szCs w:val="28"/>
        </w:rPr>
        <w:t>2.</w:t>
      </w:r>
      <w:r w:rsidR="00577E4D" w:rsidRPr="003C4A0C">
        <w:rPr>
          <w:rFonts w:ascii="仿宋" w:eastAsia="仿宋" w:hAnsi="仿宋"/>
          <w:sz w:val="28"/>
          <w:szCs w:val="28"/>
        </w:rPr>
        <w:t>自动</w:t>
      </w:r>
      <w:r w:rsidRPr="003C4A0C">
        <w:rPr>
          <w:rFonts w:ascii="仿宋" w:eastAsia="仿宋" w:hAnsi="仿宋"/>
          <w:sz w:val="28"/>
          <w:szCs w:val="28"/>
        </w:rPr>
        <w:t>煎药和包装</w:t>
      </w:r>
      <w:r w:rsidR="008C695B" w:rsidRPr="003C4A0C">
        <w:rPr>
          <w:rFonts w:ascii="仿宋" w:eastAsia="仿宋" w:hAnsi="仿宋" w:hint="eastAsia"/>
          <w:sz w:val="28"/>
          <w:szCs w:val="28"/>
        </w:rPr>
        <w:t>。</w:t>
      </w:r>
    </w:p>
    <w:p w:rsidR="00AD1BC4" w:rsidRPr="003C4A0C" w:rsidRDefault="00577E4D" w:rsidP="00AD1BC4">
      <w:pPr>
        <w:rPr>
          <w:rFonts w:ascii="仿宋" w:eastAsia="仿宋" w:hAnsi="仿宋"/>
          <w:sz w:val="28"/>
          <w:szCs w:val="28"/>
        </w:rPr>
      </w:pPr>
      <w:r w:rsidRPr="003C4A0C">
        <w:rPr>
          <w:rFonts w:ascii="仿宋" w:eastAsia="仿宋" w:hAnsi="仿宋" w:hint="eastAsia"/>
          <w:sz w:val="28"/>
          <w:szCs w:val="28"/>
        </w:rPr>
        <w:t>3</w:t>
      </w:r>
      <w:r w:rsidR="00AD1BC4" w:rsidRPr="003C4A0C">
        <w:rPr>
          <w:rFonts w:ascii="仿宋" w:eastAsia="仿宋" w:hAnsi="仿宋" w:hint="eastAsia"/>
          <w:sz w:val="28"/>
          <w:szCs w:val="28"/>
        </w:rPr>
        <w:t>.具有先煎后下功能</w:t>
      </w:r>
      <w:r w:rsidR="008C695B" w:rsidRPr="003C4A0C">
        <w:rPr>
          <w:rFonts w:ascii="仿宋" w:eastAsia="仿宋" w:hAnsi="仿宋" w:hint="eastAsia"/>
          <w:sz w:val="28"/>
          <w:szCs w:val="28"/>
        </w:rPr>
        <w:t>。</w:t>
      </w:r>
    </w:p>
    <w:p w:rsidR="00577E4D" w:rsidRPr="003C4A0C" w:rsidRDefault="00577E4D" w:rsidP="00AD1BC4">
      <w:pPr>
        <w:rPr>
          <w:rFonts w:ascii="仿宋" w:eastAsia="仿宋" w:hAnsi="仿宋"/>
          <w:sz w:val="28"/>
          <w:szCs w:val="28"/>
        </w:rPr>
      </w:pPr>
      <w:r w:rsidRPr="003C4A0C">
        <w:rPr>
          <w:rFonts w:ascii="仿宋" w:eastAsia="仿宋" w:hAnsi="仿宋" w:hint="eastAsia"/>
          <w:sz w:val="28"/>
          <w:szCs w:val="28"/>
        </w:rPr>
        <w:t>4</w:t>
      </w:r>
      <w:r w:rsidR="00AD1BC4" w:rsidRPr="003C4A0C">
        <w:rPr>
          <w:rFonts w:ascii="仿宋" w:eastAsia="仿宋" w:hAnsi="仿宋" w:hint="eastAsia"/>
          <w:sz w:val="28"/>
          <w:szCs w:val="28"/>
        </w:rPr>
        <w:t>.</w:t>
      </w:r>
      <w:r w:rsidRPr="003C4A0C">
        <w:rPr>
          <w:rFonts w:ascii="仿宋" w:eastAsia="仿宋" w:hAnsi="仿宋" w:hint="eastAsia"/>
          <w:sz w:val="28"/>
          <w:szCs w:val="28"/>
        </w:rPr>
        <w:t>常温常压，同时可煎1-3个处方，每锅可煎3-12付</w:t>
      </w:r>
      <w:r w:rsidR="00DF366D">
        <w:rPr>
          <w:rFonts w:ascii="仿宋" w:eastAsia="仿宋" w:hAnsi="仿宋" w:hint="eastAsia"/>
          <w:sz w:val="28"/>
          <w:szCs w:val="28"/>
        </w:rPr>
        <w:t>。</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（二）项目总体要求</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1、供应商可根据自身实际情况，对</w:t>
      </w:r>
      <w:r w:rsidR="00277CDA">
        <w:rPr>
          <w:rFonts w:ascii="仿宋" w:eastAsia="仿宋" w:hAnsi="仿宋" w:hint="eastAsia"/>
          <w:sz w:val="28"/>
          <w:szCs w:val="28"/>
        </w:rPr>
        <w:t>项目进行</w:t>
      </w:r>
      <w:r w:rsidRPr="00826A74">
        <w:rPr>
          <w:rFonts w:ascii="仿宋" w:eastAsia="仿宋" w:hAnsi="仿宋" w:hint="eastAsia"/>
          <w:sz w:val="28"/>
          <w:szCs w:val="28"/>
        </w:rPr>
        <w:t>响应。供应商应根据要求填写报价一览表，本项目仅需制作一份电子版响应文件。</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2</w:t>
      </w:r>
      <w:r w:rsidR="00277CDA">
        <w:rPr>
          <w:rFonts w:ascii="仿宋" w:eastAsia="仿宋" w:hAnsi="仿宋" w:hint="eastAsia"/>
          <w:sz w:val="28"/>
          <w:szCs w:val="28"/>
        </w:rPr>
        <w:t>、采购人通过议价流程确定中选供应商后，会根据实际中选情况</w:t>
      </w:r>
      <w:r w:rsidRPr="00826A74">
        <w:rPr>
          <w:rFonts w:ascii="仿宋" w:eastAsia="仿宋" w:hAnsi="仿宋" w:hint="eastAsia"/>
          <w:sz w:val="28"/>
          <w:szCs w:val="28"/>
        </w:rPr>
        <w:t>签订合同。</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3、为提高耗材管理的信息化水平，采购人后续拟建立中选产品的信息档案。中选供应商应积极配合采购人的产品信息采集及录入工作。</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4、供应商应提供产品在山东省药品和医用耗材招采管理子系统的挂网价格截图，注明截图日期并加盖公章。如产品未挂网，书面说明未挂网原因，并加盖公章；如同品牌相近规格产品已挂网，优先采</w:t>
      </w:r>
      <w:r w:rsidRPr="00826A74">
        <w:rPr>
          <w:rFonts w:ascii="仿宋" w:eastAsia="仿宋" w:hAnsi="仿宋" w:hint="eastAsia"/>
          <w:sz w:val="28"/>
          <w:szCs w:val="28"/>
        </w:rPr>
        <w:lastRenderedPageBreak/>
        <w:t>购挂网产品。所有产品价格报价均不得超过挂网价格，如后续产品挂网价下调低于成交价格，供应商有义务及时通知医院并调整相应价格，否则所造成的后果由供应商承担。本年度内如遇政策调整，供应商应积极配合相关工作，确保产品供应正常。</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5、如产品在正常使用过程中出现问题，供应商应积极配合采购人查找原因，并根据实际情况进行退换货、寻找可替代产品等处理。供应商在报价时应在“备注”一栏注明产品质保期及使用期限。</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五、报名时间及方式</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1、报价时间：2024年</w:t>
      </w:r>
      <w:r w:rsidR="00300602">
        <w:rPr>
          <w:rFonts w:ascii="仿宋" w:eastAsia="仿宋" w:hAnsi="仿宋" w:hint="eastAsia"/>
          <w:sz w:val="28"/>
          <w:szCs w:val="28"/>
        </w:rPr>
        <w:t>5</w:t>
      </w:r>
      <w:r w:rsidRPr="00826A74">
        <w:rPr>
          <w:rFonts w:ascii="仿宋" w:eastAsia="仿宋" w:hAnsi="仿宋" w:hint="eastAsia"/>
          <w:sz w:val="28"/>
          <w:szCs w:val="28"/>
        </w:rPr>
        <w:t>月</w:t>
      </w:r>
      <w:r w:rsidR="00300602">
        <w:rPr>
          <w:rFonts w:ascii="仿宋" w:eastAsia="仿宋" w:hAnsi="仿宋" w:hint="eastAsia"/>
          <w:sz w:val="28"/>
          <w:szCs w:val="28"/>
        </w:rPr>
        <w:t>7</w:t>
      </w:r>
      <w:r w:rsidRPr="00826A74">
        <w:rPr>
          <w:rFonts w:ascii="仿宋" w:eastAsia="仿宋" w:hAnsi="仿宋" w:hint="eastAsia"/>
          <w:sz w:val="28"/>
          <w:szCs w:val="28"/>
        </w:rPr>
        <w:t>日至2024年</w:t>
      </w:r>
      <w:r w:rsidR="00300602">
        <w:rPr>
          <w:rFonts w:ascii="仿宋" w:eastAsia="仿宋" w:hAnsi="仿宋" w:hint="eastAsia"/>
          <w:sz w:val="28"/>
          <w:szCs w:val="28"/>
        </w:rPr>
        <w:t>5</w:t>
      </w:r>
      <w:r w:rsidRPr="00826A74">
        <w:rPr>
          <w:rFonts w:ascii="仿宋" w:eastAsia="仿宋" w:hAnsi="仿宋" w:hint="eastAsia"/>
          <w:sz w:val="28"/>
          <w:szCs w:val="28"/>
        </w:rPr>
        <w:t>月</w:t>
      </w:r>
      <w:r w:rsidR="00300602">
        <w:rPr>
          <w:rFonts w:ascii="仿宋" w:eastAsia="仿宋" w:hAnsi="仿宋" w:hint="eastAsia"/>
          <w:sz w:val="28"/>
          <w:szCs w:val="28"/>
        </w:rPr>
        <w:t>12</w:t>
      </w:r>
      <w:r w:rsidRPr="00826A74">
        <w:rPr>
          <w:rFonts w:ascii="仿宋" w:eastAsia="仿宋" w:hAnsi="仿宋" w:hint="eastAsia"/>
          <w:sz w:val="28"/>
          <w:szCs w:val="28"/>
        </w:rPr>
        <w:t>日17:00。</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2、报价方式：网上报价，过期不予受理。</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供应商单位请将以下资料原件（或加盖证件提供单位公章的复印件）扫描件按顺序排列加盖公章（要求图片清晰可辨）制作为PDF文档，发送至</w:t>
      </w:r>
      <w:r w:rsidRPr="00826A74">
        <w:rPr>
          <w:rFonts w:ascii="仿宋" w:eastAsia="仿宋" w:hAnsi="仿宋"/>
          <w:sz w:val="28"/>
          <w:szCs w:val="28"/>
        </w:rPr>
        <w:t>bhsjlydjqrmyysbk</w:t>
      </w:r>
      <w:r w:rsidRPr="00FA54EC">
        <w:rPr>
          <w:rFonts w:ascii="仿宋" w:eastAsia="仿宋" w:hAnsi="仿宋" w:hint="eastAsia"/>
          <w:sz w:val="28"/>
          <w:szCs w:val="28"/>
        </w:rPr>
        <w:t>@163.com</w:t>
      </w:r>
      <w:r w:rsidRPr="00826A74">
        <w:rPr>
          <w:rFonts w:ascii="仿宋" w:eastAsia="仿宋" w:hAnsi="仿宋" w:hint="eastAsia"/>
          <w:sz w:val="28"/>
          <w:szCs w:val="28"/>
        </w:rPr>
        <w:t>邮箱，并注明单位名称、联系人、联系电话、项目编号。</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（1）报价一览表（除报价文件内报价一览表外，Excel版报价一览表作为单独文件一并提交）；</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（2）公告及议价邀请函要求提供的供应商资质材料、产品资料等；</w:t>
      </w:r>
    </w:p>
    <w:p w:rsidR="00826A74"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（3）供应商认为需要提供的其他材料。</w:t>
      </w:r>
    </w:p>
    <w:p w:rsidR="00AD7EE9" w:rsidRPr="00826A7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注:供应商对资料的真实性负责，若有弄虚作假行为，一经查实，将取消项目参与资格。</w:t>
      </w:r>
      <w:bookmarkStart w:id="0" w:name="_GoBack"/>
      <w:bookmarkEnd w:id="0"/>
    </w:p>
    <w:p w:rsidR="00826A74" w:rsidRPr="00826A74" w:rsidRDefault="00826A74" w:rsidP="00826A74">
      <w:pPr>
        <w:spacing w:line="360" w:lineRule="auto"/>
        <w:ind w:firstLineChars="1400" w:firstLine="3920"/>
        <w:rPr>
          <w:rFonts w:ascii="仿宋" w:eastAsia="仿宋" w:hAnsi="仿宋"/>
          <w:sz w:val="28"/>
          <w:szCs w:val="28"/>
        </w:rPr>
      </w:pPr>
      <w:r>
        <w:rPr>
          <w:rFonts w:ascii="仿宋" w:eastAsia="仿宋" w:hAnsi="仿宋" w:hint="eastAsia"/>
          <w:sz w:val="28"/>
          <w:szCs w:val="28"/>
        </w:rPr>
        <w:t>济宁北湖省级旅游度假区人民医院</w:t>
      </w:r>
    </w:p>
    <w:p w:rsidR="00826A74" w:rsidRPr="00826A74" w:rsidRDefault="00826A74" w:rsidP="00826A74">
      <w:pPr>
        <w:spacing w:line="360" w:lineRule="auto"/>
        <w:ind w:firstLineChars="1950" w:firstLine="5460"/>
        <w:rPr>
          <w:rFonts w:ascii="仿宋" w:eastAsia="仿宋" w:hAnsi="仿宋"/>
          <w:sz w:val="28"/>
          <w:szCs w:val="28"/>
        </w:rPr>
      </w:pPr>
      <w:r>
        <w:rPr>
          <w:rFonts w:ascii="仿宋" w:eastAsia="仿宋" w:hAnsi="仿宋"/>
          <w:sz w:val="28"/>
          <w:szCs w:val="28"/>
        </w:rPr>
        <w:lastRenderedPageBreak/>
        <w:t>2024/</w:t>
      </w:r>
      <w:r w:rsidR="00300602">
        <w:rPr>
          <w:rFonts w:ascii="仿宋" w:eastAsia="仿宋" w:hAnsi="仿宋" w:hint="eastAsia"/>
          <w:sz w:val="28"/>
          <w:szCs w:val="28"/>
        </w:rPr>
        <w:t>5</w:t>
      </w:r>
      <w:r>
        <w:rPr>
          <w:rFonts w:ascii="仿宋" w:eastAsia="仿宋" w:hAnsi="仿宋"/>
          <w:sz w:val="28"/>
          <w:szCs w:val="28"/>
        </w:rPr>
        <w:t>/</w:t>
      </w:r>
      <w:r w:rsidR="00300602">
        <w:rPr>
          <w:rFonts w:ascii="仿宋" w:eastAsia="仿宋" w:hAnsi="仿宋" w:hint="eastAsia"/>
          <w:sz w:val="28"/>
          <w:szCs w:val="28"/>
        </w:rPr>
        <w:t>7</w:t>
      </w:r>
    </w:p>
    <w:p w:rsidR="00C12D34" w:rsidRDefault="00826A74" w:rsidP="00826A74">
      <w:pPr>
        <w:spacing w:line="360" w:lineRule="auto"/>
        <w:rPr>
          <w:rFonts w:ascii="仿宋" w:eastAsia="仿宋" w:hAnsi="仿宋"/>
          <w:sz w:val="28"/>
          <w:szCs w:val="28"/>
        </w:rPr>
      </w:pPr>
      <w:r w:rsidRPr="00826A74">
        <w:rPr>
          <w:rFonts w:ascii="仿宋" w:eastAsia="仿宋" w:hAnsi="仿宋" w:hint="eastAsia"/>
          <w:sz w:val="28"/>
          <w:szCs w:val="28"/>
        </w:rPr>
        <w:t>附件1：《报价一览表》</w:t>
      </w:r>
    </w:p>
    <w:p w:rsidR="00C12D34" w:rsidRPr="00675AFD" w:rsidRDefault="00C12D34" w:rsidP="00C12D34">
      <w:pPr>
        <w:spacing w:line="360" w:lineRule="auto"/>
        <w:rPr>
          <w:rFonts w:ascii="仿宋" w:eastAsia="仿宋" w:hAnsi="仿宋" w:cs="宋体"/>
          <w:b/>
          <w:color w:val="000000"/>
        </w:rPr>
      </w:pPr>
      <w:r w:rsidRPr="00675AFD">
        <w:rPr>
          <w:rFonts w:ascii="仿宋" w:eastAsia="仿宋" w:hAnsi="仿宋" w:cs="宋体" w:hint="eastAsia"/>
          <w:b/>
          <w:color w:val="000000"/>
        </w:rPr>
        <w:t>附件</w:t>
      </w:r>
      <w:r>
        <w:rPr>
          <w:rFonts w:ascii="仿宋" w:eastAsia="仿宋" w:hAnsi="仿宋" w:cs="宋体" w:hint="eastAsia"/>
          <w:b/>
          <w:color w:val="000000"/>
        </w:rPr>
        <w:t>1</w:t>
      </w:r>
      <w:r w:rsidRPr="00675AFD">
        <w:rPr>
          <w:rFonts w:ascii="仿宋" w:eastAsia="仿宋" w:hAnsi="仿宋" w:cs="宋体" w:hint="eastAsia"/>
          <w:b/>
          <w:color w:val="000000"/>
        </w:rPr>
        <w:t>：</w:t>
      </w:r>
    </w:p>
    <w:p w:rsidR="00C12D34" w:rsidRDefault="00C12D34" w:rsidP="00C12D34">
      <w:pPr>
        <w:pStyle w:val="a6"/>
        <w:widowControl/>
        <w:spacing w:before="0" w:line="360" w:lineRule="auto"/>
        <w:jc w:val="center"/>
        <w:rPr>
          <w:rFonts w:ascii="仿宋" w:eastAsia="仿宋" w:hAnsi="仿宋" w:cs="宋体"/>
          <w:b/>
          <w:color w:val="000000"/>
          <w:sz w:val="32"/>
          <w:szCs w:val="32"/>
        </w:rPr>
      </w:pPr>
      <w:r w:rsidRPr="00675AFD">
        <w:rPr>
          <w:rFonts w:ascii="仿宋" w:eastAsia="仿宋" w:hAnsi="仿宋" w:cs="宋体" w:hint="eastAsia"/>
          <w:b/>
          <w:color w:val="000000"/>
          <w:sz w:val="32"/>
          <w:szCs w:val="32"/>
        </w:rPr>
        <w:t>报价一览表</w:t>
      </w:r>
    </w:p>
    <w:p w:rsidR="00C12D34" w:rsidRPr="00675AFD" w:rsidRDefault="00C12D34" w:rsidP="00C12D34">
      <w:pPr>
        <w:spacing w:line="360" w:lineRule="auto"/>
        <w:rPr>
          <w:rFonts w:ascii="仿宋" w:eastAsia="仿宋" w:hAnsi="仿宋" w:cs="宋体"/>
          <w:color w:val="000000"/>
          <w:sz w:val="24"/>
        </w:rPr>
      </w:pPr>
      <w:r w:rsidRPr="00675AFD">
        <w:rPr>
          <w:rFonts w:ascii="仿宋" w:eastAsia="仿宋" w:hAnsi="仿宋" w:cs="宋体" w:hint="eastAsia"/>
          <w:color w:val="000000"/>
          <w:sz w:val="24"/>
        </w:rPr>
        <w:t>供应商：</w:t>
      </w:r>
      <w:r w:rsidRPr="00675AFD">
        <w:rPr>
          <w:rFonts w:ascii="仿宋" w:eastAsia="仿宋" w:hAnsi="仿宋" w:cs="宋体" w:hint="eastAsia"/>
          <w:color w:val="000000"/>
          <w:sz w:val="24"/>
          <w:u w:val="single"/>
        </w:rPr>
        <w:t xml:space="preserve">                 </w:t>
      </w:r>
      <w:r w:rsidRPr="00675AFD">
        <w:rPr>
          <w:rFonts w:ascii="仿宋" w:eastAsia="仿宋" w:hAnsi="仿宋" w:cs="宋体" w:hint="eastAsia"/>
          <w:color w:val="000000"/>
          <w:sz w:val="24"/>
        </w:rPr>
        <w:t>（章）</w:t>
      </w:r>
    </w:p>
    <w:p w:rsidR="00C12D34" w:rsidRPr="00675AFD" w:rsidRDefault="00C12D34" w:rsidP="00C12D34">
      <w:pPr>
        <w:spacing w:line="360" w:lineRule="auto"/>
        <w:rPr>
          <w:rFonts w:ascii="仿宋" w:eastAsia="仿宋" w:hAnsi="仿宋" w:cs="宋体"/>
          <w:color w:val="000000"/>
          <w:sz w:val="24"/>
        </w:rPr>
      </w:pPr>
      <w:r w:rsidRPr="00675AFD">
        <w:rPr>
          <w:rFonts w:ascii="仿宋" w:eastAsia="仿宋" w:hAnsi="仿宋" w:cs="宋体" w:hint="eastAsia"/>
          <w:color w:val="000000"/>
          <w:sz w:val="24"/>
        </w:rPr>
        <w:t>法定代表人或委托代理人：</w:t>
      </w:r>
      <w:r w:rsidRPr="00675AFD">
        <w:rPr>
          <w:rFonts w:ascii="仿宋" w:eastAsia="仿宋" w:hAnsi="仿宋" w:cs="宋体" w:hint="eastAsia"/>
          <w:color w:val="000000"/>
          <w:sz w:val="24"/>
          <w:u w:val="single"/>
        </w:rPr>
        <w:t xml:space="preserve">                  </w:t>
      </w:r>
      <w:r w:rsidRPr="00675AFD">
        <w:rPr>
          <w:rFonts w:ascii="仿宋" w:eastAsia="仿宋" w:hAnsi="仿宋" w:cs="宋体" w:hint="eastAsia"/>
          <w:color w:val="000000"/>
          <w:sz w:val="24"/>
        </w:rPr>
        <w:t>（签字）</w:t>
      </w:r>
      <w:r>
        <w:rPr>
          <w:rFonts w:ascii="仿宋" w:eastAsia="仿宋" w:hAnsi="仿宋" w:cs="宋体" w:hint="eastAsia"/>
          <w:color w:val="000000"/>
          <w:sz w:val="24"/>
        </w:rPr>
        <w:t>联系方式：</w:t>
      </w:r>
      <w:r w:rsidRPr="00675AFD">
        <w:rPr>
          <w:rFonts w:ascii="仿宋" w:eastAsia="仿宋" w:hAnsi="仿宋" w:cs="宋体" w:hint="eastAsia"/>
          <w:color w:val="000000"/>
          <w:sz w:val="24"/>
          <w:u w:val="single"/>
        </w:rPr>
        <w:t xml:space="preserve">               </w:t>
      </w:r>
      <w:r>
        <w:rPr>
          <w:rFonts w:ascii="仿宋" w:eastAsia="仿宋" w:hAnsi="仿宋" w:cs="宋体"/>
          <w:color w:val="000000"/>
          <w:sz w:val="24"/>
          <w:u w:val="single"/>
        </w:rPr>
        <w:t xml:space="preserve"> </w:t>
      </w:r>
    </w:p>
    <w:p w:rsidR="00C12D34" w:rsidRPr="00B148F8" w:rsidRDefault="00C12D34" w:rsidP="00C12D34">
      <w:pPr>
        <w:spacing w:line="360" w:lineRule="auto"/>
        <w:rPr>
          <w:rFonts w:ascii="仿宋" w:eastAsia="仿宋" w:hAnsi="仿宋" w:cs="宋体"/>
          <w:color w:val="000000"/>
          <w:sz w:val="24"/>
        </w:rPr>
      </w:pPr>
      <w:r w:rsidRPr="00B148F8">
        <w:rPr>
          <w:rFonts w:ascii="仿宋" w:eastAsia="仿宋" w:hAnsi="仿宋" w:cs="宋体" w:hint="eastAsia"/>
          <w:color w:val="000000"/>
          <w:sz w:val="24"/>
        </w:rPr>
        <w:t>报价日期：      年   月   日</w:t>
      </w:r>
    </w:p>
    <w:p w:rsidR="00C12D34" w:rsidRDefault="00C12D34" w:rsidP="00C12D34">
      <w:pPr>
        <w:spacing w:line="360" w:lineRule="auto"/>
        <w:rPr>
          <w:rFonts w:ascii="仿宋" w:eastAsia="仿宋" w:hAnsi="仿宋" w:cs="宋体"/>
          <w:b/>
          <w:color w:val="000000"/>
          <w:sz w:val="24"/>
        </w:rPr>
      </w:pPr>
      <w:r w:rsidRPr="00B148F8">
        <w:rPr>
          <w:rFonts w:ascii="仿宋" w:eastAsia="仿宋" w:hAnsi="仿宋" w:cs="宋体" w:hint="eastAsia"/>
          <w:b/>
          <w:color w:val="000000"/>
          <w:sz w:val="24"/>
        </w:rPr>
        <w:t>注：请不要改变本表格排列顺序，不参与的项目不要填写任何内容，也不要删除。同时应填写提交电子版报价一览表（Excel文件）。</w:t>
      </w:r>
    </w:p>
    <w:tbl>
      <w:tblPr>
        <w:tblStyle w:val="a5"/>
        <w:tblW w:w="0" w:type="auto"/>
        <w:tblLook w:val="04A0"/>
      </w:tblPr>
      <w:tblGrid>
        <w:gridCol w:w="817"/>
        <w:gridCol w:w="1985"/>
        <w:gridCol w:w="1503"/>
        <w:gridCol w:w="765"/>
        <w:gridCol w:w="1275"/>
        <w:gridCol w:w="1276"/>
        <w:gridCol w:w="901"/>
      </w:tblGrid>
      <w:tr w:rsidR="00D8212D" w:rsidTr="00D8212D">
        <w:tc>
          <w:tcPr>
            <w:tcW w:w="817" w:type="dxa"/>
            <w:vAlign w:val="center"/>
          </w:tcPr>
          <w:p w:rsidR="00D8212D" w:rsidRPr="00D8212D" w:rsidRDefault="00D8212D" w:rsidP="00D8212D">
            <w:pPr>
              <w:spacing w:line="360" w:lineRule="auto"/>
              <w:jc w:val="center"/>
              <w:rPr>
                <w:rFonts w:ascii="仿宋" w:eastAsia="仿宋" w:hAnsi="仿宋"/>
                <w:sz w:val="24"/>
                <w:szCs w:val="24"/>
              </w:rPr>
            </w:pPr>
            <w:r w:rsidRPr="00D8212D">
              <w:rPr>
                <w:rFonts w:ascii="仿宋" w:eastAsia="仿宋" w:hAnsi="仿宋" w:hint="eastAsia"/>
                <w:sz w:val="24"/>
                <w:szCs w:val="24"/>
              </w:rPr>
              <w:t>包号</w:t>
            </w:r>
          </w:p>
        </w:tc>
        <w:tc>
          <w:tcPr>
            <w:tcW w:w="1985" w:type="dxa"/>
            <w:vAlign w:val="center"/>
          </w:tcPr>
          <w:p w:rsidR="00D8212D" w:rsidRPr="00D8212D" w:rsidRDefault="00D8212D" w:rsidP="00D8212D">
            <w:pPr>
              <w:spacing w:line="360" w:lineRule="auto"/>
              <w:jc w:val="center"/>
              <w:rPr>
                <w:rFonts w:ascii="仿宋" w:eastAsia="仿宋" w:hAnsi="仿宋"/>
                <w:sz w:val="24"/>
                <w:szCs w:val="24"/>
              </w:rPr>
            </w:pPr>
            <w:r w:rsidRPr="00D8212D">
              <w:rPr>
                <w:rFonts w:ascii="仿宋" w:eastAsia="仿宋" w:hAnsi="仿宋" w:hint="eastAsia"/>
                <w:sz w:val="24"/>
                <w:szCs w:val="24"/>
              </w:rPr>
              <w:t>品名</w:t>
            </w:r>
          </w:p>
        </w:tc>
        <w:tc>
          <w:tcPr>
            <w:tcW w:w="1503" w:type="dxa"/>
            <w:vAlign w:val="center"/>
          </w:tcPr>
          <w:p w:rsidR="00D8212D" w:rsidRPr="00D8212D" w:rsidRDefault="00D8212D" w:rsidP="00D8212D">
            <w:pPr>
              <w:spacing w:line="360" w:lineRule="auto"/>
              <w:jc w:val="center"/>
              <w:rPr>
                <w:rFonts w:ascii="仿宋" w:eastAsia="仿宋" w:hAnsi="仿宋"/>
                <w:sz w:val="24"/>
                <w:szCs w:val="24"/>
              </w:rPr>
            </w:pPr>
            <w:r w:rsidRPr="00D8212D">
              <w:rPr>
                <w:rFonts w:ascii="仿宋" w:eastAsia="仿宋" w:hAnsi="仿宋" w:hint="eastAsia"/>
                <w:sz w:val="24"/>
                <w:szCs w:val="24"/>
              </w:rPr>
              <w:t>规格</w:t>
            </w:r>
          </w:p>
        </w:tc>
        <w:tc>
          <w:tcPr>
            <w:tcW w:w="765" w:type="dxa"/>
            <w:vAlign w:val="center"/>
          </w:tcPr>
          <w:p w:rsidR="00D8212D" w:rsidRPr="00D8212D" w:rsidRDefault="00D8212D" w:rsidP="00D8212D">
            <w:pPr>
              <w:spacing w:line="360" w:lineRule="auto"/>
              <w:jc w:val="center"/>
              <w:rPr>
                <w:rFonts w:ascii="仿宋" w:eastAsia="仿宋" w:hAnsi="仿宋"/>
                <w:sz w:val="24"/>
                <w:szCs w:val="24"/>
              </w:rPr>
            </w:pPr>
            <w:r w:rsidRPr="00D8212D">
              <w:rPr>
                <w:rFonts w:ascii="仿宋" w:eastAsia="仿宋" w:hAnsi="仿宋" w:hint="eastAsia"/>
                <w:sz w:val="24"/>
                <w:szCs w:val="24"/>
              </w:rPr>
              <w:t>单位</w:t>
            </w:r>
          </w:p>
        </w:tc>
        <w:tc>
          <w:tcPr>
            <w:tcW w:w="1275" w:type="dxa"/>
            <w:vAlign w:val="center"/>
          </w:tcPr>
          <w:p w:rsidR="00D8212D" w:rsidRPr="00D8212D" w:rsidRDefault="00D8212D" w:rsidP="00D8212D">
            <w:pPr>
              <w:spacing w:line="360" w:lineRule="auto"/>
              <w:jc w:val="center"/>
              <w:rPr>
                <w:rFonts w:ascii="仿宋" w:eastAsia="仿宋" w:hAnsi="仿宋"/>
                <w:sz w:val="24"/>
                <w:szCs w:val="24"/>
              </w:rPr>
            </w:pPr>
            <w:r w:rsidRPr="00D8212D">
              <w:rPr>
                <w:rFonts w:ascii="仿宋" w:eastAsia="仿宋" w:hAnsi="仿宋" w:hint="eastAsia"/>
                <w:sz w:val="24"/>
                <w:szCs w:val="24"/>
              </w:rPr>
              <w:t>报价</w:t>
            </w:r>
            <w:r>
              <w:rPr>
                <w:rFonts w:ascii="仿宋" w:eastAsia="仿宋" w:hAnsi="仿宋" w:hint="eastAsia"/>
                <w:sz w:val="24"/>
                <w:szCs w:val="24"/>
              </w:rPr>
              <w:t>（元）</w:t>
            </w:r>
          </w:p>
        </w:tc>
        <w:tc>
          <w:tcPr>
            <w:tcW w:w="1276" w:type="dxa"/>
            <w:vAlign w:val="center"/>
          </w:tcPr>
          <w:p w:rsidR="00D8212D" w:rsidRPr="00D8212D" w:rsidRDefault="00D8212D" w:rsidP="00D8212D">
            <w:pPr>
              <w:spacing w:line="360" w:lineRule="auto"/>
              <w:jc w:val="center"/>
              <w:rPr>
                <w:rFonts w:ascii="仿宋" w:eastAsia="仿宋" w:hAnsi="仿宋"/>
                <w:sz w:val="24"/>
                <w:szCs w:val="24"/>
              </w:rPr>
            </w:pPr>
            <w:r w:rsidRPr="00D8212D">
              <w:rPr>
                <w:rFonts w:ascii="仿宋" w:eastAsia="仿宋" w:hAnsi="仿宋" w:hint="eastAsia"/>
                <w:sz w:val="24"/>
                <w:szCs w:val="24"/>
              </w:rPr>
              <w:t>生产厂家</w:t>
            </w:r>
          </w:p>
        </w:tc>
        <w:tc>
          <w:tcPr>
            <w:tcW w:w="901" w:type="dxa"/>
            <w:vAlign w:val="center"/>
          </w:tcPr>
          <w:p w:rsidR="00D8212D" w:rsidRPr="00D8212D" w:rsidRDefault="00D8212D" w:rsidP="00D8212D">
            <w:pPr>
              <w:spacing w:line="360" w:lineRule="auto"/>
              <w:jc w:val="center"/>
              <w:rPr>
                <w:rFonts w:ascii="仿宋" w:eastAsia="仿宋" w:hAnsi="仿宋"/>
                <w:sz w:val="24"/>
                <w:szCs w:val="24"/>
              </w:rPr>
            </w:pPr>
            <w:r w:rsidRPr="00D8212D">
              <w:rPr>
                <w:rFonts w:ascii="仿宋" w:eastAsia="仿宋" w:hAnsi="仿宋" w:hint="eastAsia"/>
                <w:sz w:val="24"/>
                <w:szCs w:val="24"/>
              </w:rPr>
              <w:t>备注</w:t>
            </w:r>
          </w:p>
        </w:tc>
      </w:tr>
      <w:tr w:rsidR="00D8212D" w:rsidTr="00D8212D">
        <w:tc>
          <w:tcPr>
            <w:tcW w:w="817" w:type="dxa"/>
            <w:vAlign w:val="center"/>
          </w:tcPr>
          <w:p w:rsidR="00D8212D" w:rsidRPr="00D8212D" w:rsidRDefault="00D8212D" w:rsidP="003D21D9">
            <w:pPr>
              <w:spacing w:line="360" w:lineRule="auto"/>
              <w:jc w:val="center"/>
              <w:rPr>
                <w:rFonts w:ascii="仿宋" w:eastAsia="仿宋" w:hAnsi="仿宋"/>
                <w:sz w:val="24"/>
                <w:szCs w:val="24"/>
              </w:rPr>
            </w:pPr>
            <w:r w:rsidRPr="00D8212D">
              <w:rPr>
                <w:rFonts w:ascii="仿宋" w:eastAsia="仿宋" w:hAnsi="仿宋" w:hint="eastAsia"/>
                <w:sz w:val="24"/>
                <w:szCs w:val="24"/>
              </w:rPr>
              <w:t>1</w:t>
            </w:r>
          </w:p>
        </w:tc>
        <w:tc>
          <w:tcPr>
            <w:tcW w:w="1985" w:type="dxa"/>
            <w:vAlign w:val="center"/>
          </w:tcPr>
          <w:p w:rsidR="00D8212D" w:rsidRPr="00D8212D" w:rsidRDefault="00D8212D" w:rsidP="003D21D9">
            <w:pPr>
              <w:jc w:val="center"/>
              <w:rPr>
                <w:rFonts w:ascii="仿宋" w:eastAsia="仿宋" w:hAnsi="仿宋"/>
                <w:sz w:val="24"/>
                <w:szCs w:val="24"/>
              </w:rPr>
            </w:pPr>
          </w:p>
        </w:tc>
        <w:tc>
          <w:tcPr>
            <w:tcW w:w="1503" w:type="dxa"/>
            <w:vAlign w:val="center"/>
          </w:tcPr>
          <w:p w:rsidR="00D8212D" w:rsidRPr="00D8212D" w:rsidRDefault="00D8212D" w:rsidP="007E03DE">
            <w:pPr>
              <w:rPr>
                <w:rFonts w:ascii="仿宋" w:eastAsia="仿宋" w:hAnsi="仿宋"/>
                <w:sz w:val="24"/>
                <w:szCs w:val="24"/>
              </w:rPr>
            </w:pPr>
          </w:p>
        </w:tc>
        <w:tc>
          <w:tcPr>
            <w:tcW w:w="765" w:type="dxa"/>
            <w:vAlign w:val="center"/>
          </w:tcPr>
          <w:p w:rsidR="00D8212D" w:rsidRPr="00D8212D" w:rsidRDefault="00D8212D" w:rsidP="003D21D9">
            <w:pPr>
              <w:jc w:val="center"/>
              <w:rPr>
                <w:rFonts w:ascii="仿宋" w:eastAsia="仿宋" w:hAnsi="仿宋"/>
                <w:sz w:val="24"/>
                <w:szCs w:val="24"/>
              </w:rPr>
            </w:pPr>
          </w:p>
        </w:tc>
        <w:tc>
          <w:tcPr>
            <w:tcW w:w="1275" w:type="dxa"/>
          </w:tcPr>
          <w:p w:rsidR="00D8212D" w:rsidRPr="00D8212D" w:rsidRDefault="00D8212D" w:rsidP="003D21D9">
            <w:pPr>
              <w:jc w:val="center"/>
              <w:rPr>
                <w:rFonts w:ascii="仿宋" w:eastAsia="仿宋" w:hAnsi="仿宋"/>
                <w:sz w:val="24"/>
                <w:szCs w:val="24"/>
              </w:rPr>
            </w:pPr>
          </w:p>
        </w:tc>
        <w:tc>
          <w:tcPr>
            <w:tcW w:w="1276" w:type="dxa"/>
          </w:tcPr>
          <w:p w:rsidR="00D8212D" w:rsidRPr="00D8212D" w:rsidRDefault="00D8212D" w:rsidP="003D21D9">
            <w:pPr>
              <w:jc w:val="center"/>
              <w:rPr>
                <w:rFonts w:ascii="仿宋" w:eastAsia="仿宋" w:hAnsi="仿宋"/>
                <w:sz w:val="24"/>
                <w:szCs w:val="24"/>
              </w:rPr>
            </w:pPr>
          </w:p>
        </w:tc>
        <w:tc>
          <w:tcPr>
            <w:tcW w:w="901" w:type="dxa"/>
          </w:tcPr>
          <w:p w:rsidR="00D8212D" w:rsidRPr="00D8212D" w:rsidRDefault="00D8212D" w:rsidP="003D21D9">
            <w:pPr>
              <w:jc w:val="center"/>
              <w:rPr>
                <w:rFonts w:ascii="仿宋" w:eastAsia="仿宋" w:hAnsi="仿宋"/>
                <w:sz w:val="24"/>
                <w:szCs w:val="24"/>
              </w:rPr>
            </w:pPr>
          </w:p>
        </w:tc>
      </w:tr>
    </w:tbl>
    <w:p w:rsidR="00C12D34" w:rsidRPr="00826A74" w:rsidRDefault="00C12D34" w:rsidP="00826A74">
      <w:pPr>
        <w:spacing w:line="360" w:lineRule="auto"/>
        <w:rPr>
          <w:rFonts w:ascii="仿宋" w:eastAsia="仿宋" w:hAnsi="仿宋"/>
          <w:sz w:val="28"/>
          <w:szCs w:val="28"/>
        </w:rPr>
      </w:pPr>
    </w:p>
    <w:sectPr w:rsidR="00C12D34" w:rsidRPr="00826A7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78" w:rsidRDefault="00073378" w:rsidP="00FC6CC9">
      <w:pPr>
        <w:spacing w:after="0"/>
      </w:pPr>
      <w:r>
        <w:separator/>
      </w:r>
    </w:p>
  </w:endnote>
  <w:endnote w:type="continuationSeparator" w:id="0">
    <w:p w:rsidR="00073378" w:rsidRDefault="00073378" w:rsidP="00FC6C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78" w:rsidRDefault="00073378" w:rsidP="00FC6CC9">
      <w:pPr>
        <w:spacing w:after="0"/>
      </w:pPr>
      <w:r>
        <w:separator/>
      </w:r>
    </w:p>
  </w:footnote>
  <w:footnote w:type="continuationSeparator" w:id="0">
    <w:p w:rsidR="00073378" w:rsidRDefault="00073378" w:rsidP="00FC6CC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03385"/>
    <w:rsid w:val="00073378"/>
    <w:rsid w:val="001210E9"/>
    <w:rsid w:val="001613E6"/>
    <w:rsid w:val="00277CDA"/>
    <w:rsid w:val="002F0602"/>
    <w:rsid w:val="002F14C4"/>
    <w:rsid w:val="00300602"/>
    <w:rsid w:val="00323B43"/>
    <w:rsid w:val="003B692B"/>
    <w:rsid w:val="003C4A0C"/>
    <w:rsid w:val="003D37D8"/>
    <w:rsid w:val="00426133"/>
    <w:rsid w:val="004358AB"/>
    <w:rsid w:val="004B139D"/>
    <w:rsid w:val="004B480B"/>
    <w:rsid w:val="00577E4D"/>
    <w:rsid w:val="006D735D"/>
    <w:rsid w:val="0074124E"/>
    <w:rsid w:val="007E03DE"/>
    <w:rsid w:val="00826A74"/>
    <w:rsid w:val="008306C4"/>
    <w:rsid w:val="00860BD7"/>
    <w:rsid w:val="008B7726"/>
    <w:rsid w:val="008C695B"/>
    <w:rsid w:val="00A07920"/>
    <w:rsid w:val="00A43163"/>
    <w:rsid w:val="00AD1BC4"/>
    <w:rsid w:val="00AD7EE9"/>
    <w:rsid w:val="00B139EC"/>
    <w:rsid w:val="00B53761"/>
    <w:rsid w:val="00C12D34"/>
    <w:rsid w:val="00C172A7"/>
    <w:rsid w:val="00D31D50"/>
    <w:rsid w:val="00D8212D"/>
    <w:rsid w:val="00D957EE"/>
    <w:rsid w:val="00DD2FDF"/>
    <w:rsid w:val="00DF366D"/>
    <w:rsid w:val="00E31A7D"/>
    <w:rsid w:val="00E428B6"/>
    <w:rsid w:val="00F835D3"/>
    <w:rsid w:val="00FC1DD2"/>
    <w:rsid w:val="00FC6CC9"/>
    <w:rsid w:val="00FD23BC"/>
    <w:rsid w:val="00FE6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CC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FC6CC9"/>
    <w:rPr>
      <w:rFonts w:ascii="Tahoma" w:hAnsi="Tahoma"/>
      <w:sz w:val="18"/>
      <w:szCs w:val="18"/>
    </w:rPr>
  </w:style>
  <w:style w:type="paragraph" w:styleId="a4">
    <w:name w:val="footer"/>
    <w:basedOn w:val="a"/>
    <w:link w:val="Char0"/>
    <w:uiPriority w:val="99"/>
    <w:unhideWhenUsed/>
    <w:rsid w:val="00FC6CC9"/>
    <w:pPr>
      <w:tabs>
        <w:tab w:val="center" w:pos="4153"/>
        <w:tab w:val="right" w:pos="8306"/>
      </w:tabs>
    </w:pPr>
    <w:rPr>
      <w:sz w:val="18"/>
      <w:szCs w:val="18"/>
    </w:rPr>
  </w:style>
  <w:style w:type="character" w:customStyle="1" w:styleId="Char0">
    <w:name w:val="页脚 Char"/>
    <w:basedOn w:val="a0"/>
    <w:link w:val="a4"/>
    <w:uiPriority w:val="99"/>
    <w:rsid w:val="00FC6CC9"/>
    <w:rPr>
      <w:rFonts w:ascii="Tahoma" w:hAnsi="Tahoma"/>
      <w:sz w:val="18"/>
      <w:szCs w:val="18"/>
    </w:rPr>
  </w:style>
  <w:style w:type="table" w:styleId="a5">
    <w:name w:val="Table Grid"/>
    <w:basedOn w:val="a1"/>
    <w:uiPriority w:val="59"/>
    <w:rsid w:val="003B6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a heading"/>
    <w:basedOn w:val="a"/>
    <w:next w:val="a"/>
    <w:rsid w:val="00C12D34"/>
    <w:pPr>
      <w:widowControl w:val="0"/>
      <w:adjustRightInd/>
      <w:snapToGrid/>
      <w:spacing w:before="120" w:after="0"/>
      <w:jc w:val="both"/>
    </w:pPr>
    <w:rPr>
      <w:rFonts w:ascii="Arial" w:eastAsia="宋体" w:hAnsi="Arial" w:cs="Times New Roman"/>
      <w:kern w:val="2"/>
      <w:sz w:val="24"/>
      <w:szCs w:val="24"/>
    </w:rPr>
  </w:style>
  <w:style w:type="paragraph" w:styleId="a7">
    <w:name w:val="List Paragraph"/>
    <w:basedOn w:val="a"/>
    <w:uiPriority w:val="34"/>
    <w:qFormat/>
    <w:rsid w:val="00B5376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6071414">
      <w:bodyDiv w:val="1"/>
      <w:marLeft w:val="0"/>
      <w:marRight w:val="0"/>
      <w:marTop w:val="0"/>
      <w:marBottom w:val="0"/>
      <w:divBdr>
        <w:top w:val="none" w:sz="0" w:space="0" w:color="auto"/>
        <w:left w:val="none" w:sz="0" w:space="0" w:color="auto"/>
        <w:bottom w:val="none" w:sz="0" w:space="0" w:color="auto"/>
        <w:right w:val="none" w:sz="0" w:space="0" w:color="auto"/>
      </w:divBdr>
    </w:div>
    <w:div w:id="11614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2008-09-11T17:20:00Z</dcterms:created>
  <dcterms:modified xsi:type="dcterms:W3CDTF">2024-05-07T07:46:00Z</dcterms:modified>
</cp:coreProperties>
</file>